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djustRightInd w:val="1"/>
        <w:jc w:val="both"/>
        <w:rPr>
          <w:rFonts w:hint="default" w:ascii="ＭＳ 明朝" w:hAnsi="ＭＳ 明朝" w:eastAsia="ＭＳ 明朝"/>
          <w:kern w:val="2"/>
          <w:sz w:val="21"/>
        </w:rPr>
      </w:pPr>
      <w:bookmarkStart w:id="0" w:name="last"/>
      <w:bookmarkEnd w:id="0"/>
      <w:bookmarkStart w:id="1" w:name="_GoBack"/>
      <w:bookmarkEnd w:id="1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djustRightInd w:val="1"/>
        <w:jc w:val="both"/>
        <w:rPr>
          <w:rFonts w:hint="default" w:ascii="ＭＳ 明朝" w:hAnsi="ＭＳ 明朝" w:eastAsia="ＭＳ 明朝"/>
          <w:kern w:val="2"/>
          <w:sz w:val="21"/>
        </w:rPr>
      </w:pPr>
    </w:p>
    <w:p>
      <w:pPr>
        <w:pStyle w:val="0"/>
        <w:wordWrap w:val="0"/>
        <w:overflowPunct w:val="0"/>
        <w:adjustRightInd w:val="1"/>
        <w:jc w:val="right"/>
        <w:rPr>
          <w:rFonts w:hint="eastAsia" w:ascii="ＭＳ 明朝" w:hAnsi="ＭＳ 明朝" w:eastAsia="ＭＳ 明朝"/>
          <w:kern w:val="2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令和　　年　　月　　日　　</w:t>
      </w:r>
    </w:p>
    <w:p>
      <w:pPr>
        <w:pStyle w:val="0"/>
        <w:wordWrap w:val="0"/>
        <w:overflowPunct w:val="0"/>
        <w:adjustRightInd w:val="1"/>
        <w:jc w:val="right"/>
        <w:rPr>
          <w:rFonts w:hint="eastAsia" w:ascii="ＭＳ 明朝" w:hAnsi="ＭＳ 明朝" w:eastAsia="ＭＳ 明朝"/>
          <w:kern w:val="2"/>
          <w:sz w:val="21"/>
        </w:rPr>
      </w:pPr>
    </w:p>
    <w:p>
      <w:pPr>
        <w:pStyle w:val="0"/>
        <w:wordWrap w:val="0"/>
        <w:overflowPunct w:val="0"/>
        <w:adjustRightInd w:val="1"/>
        <w:jc w:val="both"/>
        <w:rPr>
          <w:rFonts w:hint="eastAsia" w:ascii="ＭＳ 明朝" w:hAnsi="ＭＳ 明朝" w:eastAsia="ＭＳ 明朝"/>
          <w:kern w:val="2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　日高川町長　様</w:t>
      </w:r>
    </w:p>
    <w:p>
      <w:pPr>
        <w:pStyle w:val="0"/>
        <w:wordWrap w:val="0"/>
        <w:overflowPunct w:val="0"/>
        <w:adjustRightInd w:val="1"/>
        <w:jc w:val="both"/>
        <w:rPr>
          <w:rFonts w:hint="eastAsia" w:ascii="ＭＳ 明朝" w:hAnsi="ＭＳ 明朝" w:eastAsia="ＭＳ 明朝"/>
          <w:kern w:val="2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　　　　　　　　　　　　　　　〒</w:t>
      </w:r>
    </w:p>
    <w:p>
      <w:pPr>
        <w:pStyle w:val="0"/>
        <w:wordWrap w:val="0"/>
        <w:overflowPunct w:val="0"/>
        <w:adjustRightInd w:val="1"/>
        <w:jc w:val="right"/>
        <w:rPr>
          <w:rFonts w:hint="eastAsia" w:ascii="ＭＳ 明朝" w:hAnsi="ＭＳ 明朝" w:eastAsia="ＭＳ 明朝"/>
          <w:kern w:val="2"/>
          <w:sz w:val="21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default" w:ascii="ＭＳ 明朝" w:hAnsi="ＭＳ 明朝" w:eastAsia="ＭＳ 明朝"/>
          <w:kern w:val="2"/>
          <w:sz w:val="21"/>
        </w:rPr>
        <w:t>所　　　　　　　　　　　　　</w:t>
      </w:r>
    </w:p>
    <w:p>
      <w:pPr>
        <w:pStyle w:val="0"/>
        <w:wordWrap w:val="0"/>
        <w:overflowPunct w:val="0"/>
        <w:adjustRightInd w:val="1"/>
        <w:jc w:val="right"/>
        <w:rPr>
          <w:rFonts w:hint="eastAsia" w:ascii="ＭＳ 明朝" w:hAnsi="ＭＳ 明朝" w:eastAsia="ＭＳ 明朝"/>
          <w:kern w:val="2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届出人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使用者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　　　　　　　　　　　　　　　</w:t>
      </w:r>
    </w:p>
    <w:p>
      <w:pPr>
        <w:pStyle w:val="0"/>
        <w:wordWrap w:val="0"/>
        <w:overflowPunct w:val="0"/>
        <w:adjustRightInd w:val="1"/>
        <w:jc w:val="right"/>
        <w:rPr>
          <w:rFonts w:hint="eastAsia" w:ascii="ＭＳ 明朝" w:hAnsi="ＭＳ 明朝" w:eastAsia="ＭＳ 明朝"/>
          <w:kern w:val="2"/>
          <w:sz w:val="21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default" w:ascii="ＭＳ 明朝" w:hAnsi="ＭＳ 明朝" w:eastAsia="ＭＳ 明朝"/>
          <w:kern w:val="2"/>
          <w:sz w:val="21"/>
        </w:rPr>
        <w:t>名　　　　　　　　　　　　　</w:t>
      </w:r>
    </w:p>
    <w:p>
      <w:pPr>
        <w:pStyle w:val="0"/>
        <w:wordWrap w:val="0"/>
        <w:overflowPunct w:val="0"/>
        <w:adjustRightInd w:val="1"/>
        <w:jc w:val="right"/>
        <w:rPr>
          <w:rFonts w:hint="eastAsia" w:ascii="ＭＳ 明朝" w:hAnsi="ＭＳ 明朝" w:eastAsia="ＭＳ 明朝"/>
          <w:kern w:val="2"/>
          <w:sz w:val="21"/>
        </w:rPr>
      </w:pPr>
    </w:p>
    <w:p>
      <w:pPr>
        <w:pStyle w:val="0"/>
        <w:wordWrap w:val="0"/>
        <w:overflowPunct w:val="0"/>
        <w:adjustRightInd w:val="1"/>
        <w:jc w:val="right"/>
        <w:rPr>
          <w:rFonts w:hint="eastAsia" w:ascii="ＭＳ 明朝" w:hAnsi="ＭＳ 明朝" w:eastAsia="ＭＳ 明朝"/>
          <w:kern w:val="2"/>
          <w:sz w:val="21"/>
        </w:rPr>
      </w:pPr>
    </w:p>
    <w:p>
      <w:pPr>
        <w:pStyle w:val="0"/>
        <w:overflowPunct w:val="0"/>
        <w:adjustRightInd w:val="1"/>
        <w:jc w:val="center"/>
        <w:rPr>
          <w:rFonts w:hint="eastAsia" w:ascii="ＭＳ 明朝" w:hAnsi="ＭＳ 明朝" w:eastAsia="ＭＳ 明朝"/>
          <w:kern w:val="2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集落排水処理施設使用</w:t>
      </w:r>
      <w:r>
        <w:rPr>
          <w:rFonts w:hint="default" w:ascii="ＭＳ 明朝" w:hAnsi="ＭＳ 明朝" w:eastAsia="ＭＳ 明朝"/>
          <w:spacing w:val="105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開始</w:t>
      </w:r>
      <w:r>
        <w:rPr>
          <w:rFonts w:hint="default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spacing w:val="52"/>
          <w:kern w:val="2"/>
          <w:sz w:val="21"/>
        </w:rPr>
        <w:t>・</w:t>
      </w:r>
      <w:r>
        <w:rPr>
          <w:rFonts w:hint="default" w:ascii="ＭＳ 明朝" w:hAnsi="ＭＳ 明朝" w:eastAsia="ＭＳ 明朝"/>
          <w:kern w:val="2"/>
          <w:sz w:val="21"/>
        </w:rPr>
        <w:t>休</w:t>
      </w:r>
      <w:r>
        <w:rPr>
          <w:rFonts w:hint="default" w:ascii="ＭＳ 明朝" w:hAnsi="ＭＳ 明朝" w:eastAsia="ＭＳ 明朝"/>
          <w:spacing w:val="52"/>
          <w:kern w:val="2"/>
          <w:sz w:val="21"/>
        </w:rPr>
        <w:t>止・</w:t>
      </w:r>
      <w:r>
        <w:rPr>
          <w:rFonts w:hint="default" w:ascii="ＭＳ 明朝" w:hAnsi="ＭＳ 明朝" w:eastAsia="ＭＳ 明朝"/>
          <w:kern w:val="2"/>
          <w:sz w:val="21"/>
        </w:rPr>
        <w:t>廃</w:t>
      </w:r>
      <w:r>
        <w:rPr>
          <w:rFonts w:hint="default" w:ascii="ＭＳ 明朝" w:hAnsi="ＭＳ 明朝" w:eastAsia="ＭＳ 明朝"/>
          <w:spacing w:val="52"/>
          <w:kern w:val="2"/>
          <w:sz w:val="21"/>
        </w:rPr>
        <w:t>止・</w:t>
      </w:r>
      <w:r>
        <w:rPr>
          <w:rFonts w:hint="default" w:ascii="ＭＳ 明朝" w:hAnsi="ＭＳ 明朝" w:eastAsia="ＭＳ 明朝"/>
          <w:kern w:val="2"/>
          <w:sz w:val="21"/>
        </w:rPr>
        <w:t>再</w:t>
      </w:r>
      <w:r>
        <w:rPr>
          <w:rFonts w:hint="default" w:ascii="ＭＳ 明朝" w:hAnsi="ＭＳ 明朝" w:eastAsia="ＭＳ 明朝"/>
          <w:spacing w:val="52"/>
          <w:kern w:val="2"/>
          <w:sz w:val="21"/>
        </w:rPr>
        <w:t>開・</w:t>
      </w:r>
      <w:r>
        <w:rPr>
          <w:rFonts w:hint="default" w:ascii="ＭＳ 明朝" w:hAnsi="ＭＳ 明朝" w:eastAsia="ＭＳ 明朝"/>
          <w:kern w:val="2"/>
          <w:sz w:val="21"/>
        </w:rPr>
        <w:t>変</w:t>
      </w:r>
      <w:r>
        <w:rPr>
          <w:rFonts w:hint="default" w:ascii="ＭＳ 明朝" w:hAnsi="ＭＳ 明朝" w:eastAsia="ＭＳ 明朝"/>
          <w:spacing w:val="52"/>
          <w:kern w:val="2"/>
          <w:sz w:val="21"/>
        </w:rPr>
        <w:t>更</w:t>
      </w:r>
      <w:r>
        <w:rPr>
          <w:rFonts w:hint="default" w:ascii="ＭＳ 明朝" w:hAnsi="ＭＳ 明朝" w:eastAsia="ＭＳ 明朝"/>
          <w:spacing w:val="-1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届</w:t>
      </w:r>
    </w:p>
    <w:p>
      <w:pPr>
        <w:pStyle w:val="0"/>
        <w:wordWrap w:val="0"/>
        <w:overflowPunct w:val="0"/>
        <w:adjustRightInd w:val="1"/>
        <w:jc w:val="center"/>
        <w:rPr>
          <w:rFonts w:hint="eastAsia" w:ascii="ＭＳ 明朝" w:hAnsi="ＭＳ 明朝" w:eastAsia="ＭＳ 明朝"/>
          <w:kern w:val="2"/>
          <w:sz w:val="21"/>
        </w:rPr>
      </w:pPr>
    </w:p>
    <w:p>
      <w:pPr>
        <w:pStyle w:val="0"/>
        <w:wordWrap w:val="0"/>
        <w:overflowPunct w:val="0"/>
        <w:adjustRightInd w:val="1"/>
        <w:jc w:val="center"/>
        <w:rPr>
          <w:rFonts w:hint="eastAsia" w:ascii="ＭＳ 明朝" w:hAnsi="ＭＳ 明朝" w:eastAsia="ＭＳ 明朝"/>
          <w:kern w:val="2"/>
          <w:sz w:val="21"/>
        </w:rPr>
      </w:pPr>
    </w:p>
    <w:p>
      <w:pPr>
        <w:pStyle w:val="0"/>
        <w:wordWrap w:val="0"/>
        <w:overflowPunct w:val="0"/>
        <w:adjustRightInd w:val="1"/>
        <w:jc w:val="both"/>
        <w:rPr>
          <w:rFonts w:hint="eastAsia" w:ascii="ＭＳ 明朝" w:hAnsi="ＭＳ 明朝" w:eastAsia="ＭＳ 明朝"/>
          <w:kern w:val="2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　集落排水処理施設の使用を（</w:t>
      </w:r>
      <w:r>
        <w:rPr>
          <w:rFonts w:hint="default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</w:rPr>
        <w:t>開始・休止・廃止・再開・変更</w:t>
      </w:r>
      <w:r>
        <w:rPr>
          <w:rFonts w:hint="default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</w:rPr>
        <w:t>）したいので、日高川町集落排水処理施設の管理に関する条例第</w:t>
      </w:r>
      <w:r>
        <w:rPr>
          <w:rFonts w:hint="default" w:ascii="ＭＳ 明朝" w:hAnsi="ＭＳ 明朝" w:eastAsia="ＭＳ 明朝"/>
          <w:kern w:val="2"/>
          <w:sz w:val="21"/>
        </w:rPr>
        <w:t>13</w:t>
      </w:r>
      <w:r>
        <w:rPr>
          <w:rFonts w:hint="default" w:ascii="ＭＳ 明朝" w:hAnsi="ＭＳ 明朝" w:eastAsia="ＭＳ 明朝"/>
          <w:kern w:val="2"/>
          <w:sz w:val="21"/>
        </w:rPr>
        <w:t>条の規定に基づき届出ます。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00"/>
        <w:gridCol w:w="2730"/>
        <w:gridCol w:w="3675"/>
      </w:tblGrid>
      <w:tr>
        <w:trPr>
          <w:trHeight w:val="516" w:hRule="atLeast"/>
        </w:trPr>
        <w:tc>
          <w:tcPr>
            <w:tcW w:w="210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djustRightInd w:val="1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排水施設の設置場所</w:t>
            </w:r>
          </w:p>
        </w:tc>
        <w:tc>
          <w:tcPr>
            <w:tcW w:w="6405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885" w:hRule="atLeast"/>
        </w:trPr>
        <w:tc>
          <w:tcPr>
            <w:tcW w:w="21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djustRightInd w:val="1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使用開始等の年月日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令和　　年　　月　　日</w:t>
            </w:r>
          </w:p>
        </w:tc>
        <w:tc>
          <w:tcPr>
            <w:tcW w:w="3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始　　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休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止　　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廃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止</w:t>
            </w:r>
          </w:p>
          <w:p>
            <w:pPr>
              <w:pStyle w:val="0"/>
              <w:wordWrap w:val="0"/>
              <w:overflowPunct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開　　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更</w:t>
            </w:r>
          </w:p>
        </w:tc>
      </w:tr>
      <w:tr>
        <w:trPr>
          <w:trHeight w:val="885" w:hRule="atLeast"/>
        </w:trPr>
        <w:tc>
          <w:tcPr>
            <w:tcW w:w="21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djustRightInd w:val="1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建物の種別</w:t>
            </w:r>
          </w:p>
        </w:tc>
        <w:tc>
          <w:tcPr>
            <w:tcW w:w="64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djustRightInd w:val="1"/>
              <w:jc w:val="both"/>
              <w:rPr>
                <w:rFonts w:hint="default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□専用住宅　　□住宅兼店舗　　□集合住宅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戸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adjustRightInd w:val="1"/>
              <w:jc w:val="both"/>
              <w:rPr>
                <w:rFonts w:hint="default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□その他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1521" w:hRule="atLeast"/>
        </w:trPr>
        <w:tc>
          <w:tcPr>
            <w:tcW w:w="21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djustRightInd w:val="1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変更内容</w:t>
            </w:r>
          </w:p>
        </w:tc>
        <w:tc>
          <w:tcPr>
            <w:tcW w:w="64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spacing w:line="360" w:lineRule="auto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□使　用　者　□使用人数　□用　途　□その他（　　　　　　）</w:t>
            </w:r>
          </w:p>
          <w:p>
            <w:pPr>
              <w:pStyle w:val="0"/>
              <w:overflowPunct w:val="0"/>
              <w:adjustRightInd w:val="1"/>
              <w:spacing w:line="360" w:lineRule="auto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  <w:p>
            <w:pPr>
              <w:pStyle w:val="0"/>
              <w:overflowPunct w:val="0"/>
              <w:adjustRightInd w:val="1"/>
              <w:spacing w:line="360" w:lineRule="auto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trHeight w:val="516" w:hRule="atLeast"/>
        </w:trPr>
        <w:tc>
          <w:tcPr>
            <w:tcW w:w="21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djustRightInd w:val="1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用水区分</w:t>
            </w:r>
          </w:p>
        </w:tc>
        <w:tc>
          <w:tcPr>
            <w:tcW w:w="64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□上水道　　　□自家用水　　　　　□上水道兼自家用水</w:t>
            </w:r>
          </w:p>
        </w:tc>
      </w:tr>
      <w:tr>
        <w:trPr>
          <w:trHeight w:val="516" w:hRule="atLeast"/>
        </w:trPr>
        <w:tc>
          <w:tcPr>
            <w:tcW w:w="21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djustRightInd w:val="1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用途</w:t>
            </w:r>
          </w:p>
        </w:tc>
        <w:tc>
          <w:tcPr>
            <w:tcW w:w="64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□家庭用　　　□事業用（飲食業）　□事業用（飲食業以外）</w:t>
            </w:r>
          </w:p>
          <w:p>
            <w:pPr>
              <w:pStyle w:val="0"/>
              <w:wordWrap w:val="0"/>
              <w:overflowPunct w:val="0"/>
              <w:adjustRightInd w:val="1"/>
              <w:jc w:val="both"/>
              <w:rPr>
                <w:rFonts w:hint="default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□その他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516" w:hRule="atLeast"/>
        </w:trPr>
        <w:tc>
          <w:tcPr>
            <w:tcW w:w="21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djustRightInd w:val="1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使用者の氏名</w:t>
            </w:r>
          </w:p>
        </w:tc>
        <w:tc>
          <w:tcPr>
            <w:tcW w:w="64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16" w:hRule="atLeast"/>
        </w:trPr>
        <w:tc>
          <w:tcPr>
            <w:tcW w:w="21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djustRightInd w:val="1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使用人員</w:t>
            </w:r>
          </w:p>
        </w:tc>
        <w:tc>
          <w:tcPr>
            <w:tcW w:w="64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人</w:t>
            </w:r>
          </w:p>
        </w:tc>
      </w:tr>
      <w:tr>
        <w:trPr>
          <w:trHeight w:val="516" w:hRule="atLeast"/>
        </w:trPr>
        <w:tc>
          <w:tcPr>
            <w:tcW w:w="21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djustRightInd w:val="1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使用人番号</w:t>
            </w:r>
          </w:p>
        </w:tc>
        <w:tc>
          <w:tcPr>
            <w:tcW w:w="64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trHeight w:val="1017" w:hRule="atLeast"/>
        </w:trPr>
        <w:tc>
          <w:tcPr>
            <w:tcW w:w="21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djustRightInd w:val="1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休止又は廃止の理由</w:t>
            </w:r>
          </w:p>
        </w:tc>
        <w:tc>
          <w:tcPr>
            <w:tcW w:w="6405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left"/>
        <w:rPr>
          <w:rFonts w:hint="eastAsia" w:ascii="Century" w:hAnsi="Century" w:eastAsia="ＭＳ 明朝"/>
          <w:color w:val="000000"/>
        </w:rPr>
      </w:pPr>
      <w:r>
        <w:rPr>
          <w:rFonts w:hint="eastAsia" w:ascii="ＭＳ 明朝" w:hAnsi="ＭＳ 明朝" w:eastAsia="ＭＳ 明朝"/>
          <w:kern w:val="2"/>
          <w:sz w:val="21"/>
        </w:rPr>
        <w:t>※休止又は廃止の場合のみ、その理由を簡単に記入してください。</w:t>
      </w:r>
    </w:p>
    <w:sectPr>
      <w:pgSz w:w="11907" w:h="16840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16"/>
  <w:drawingGridVerticalSpacing w:val="341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="游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basedOn w:val="10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17"/>
    <w:uiPriority w:val="0"/>
    <w:semiHidden/>
    <w:pPr>
      <w:snapToGrid w:val="0"/>
    </w:pPr>
  </w:style>
  <w:style w:type="character" w:styleId="17" w:customStyle="1">
    <w:name w:val="コメント文字列 (文字)"/>
    <w:basedOn w:val="10"/>
    <w:next w:val="17"/>
    <w:link w:val="16"/>
    <w:uiPriority w:val="0"/>
    <w:qFormat/>
    <w:rPr>
      <w:rFonts w:ascii="Arial" w:hAnsi="Arial"/>
      <w:kern w:val="0"/>
      <w:sz w:val="24"/>
    </w:rPr>
  </w:style>
  <w:style w:type="paragraph" w:styleId="18">
    <w:name w:val="annotation subject"/>
    <w:basedOn w:val="16"/>
    <w:next w:val="16"/>
    <w:link w:val="19"/>
    <w:uiPriority w:val="0"/>
    <w:semiHidden/>
    <w:rPr>
      <w:b w:val="1"/>
    </w:rPr>
  </w:style>
  <w:style w:type="character" w:styleId="19" w:customStyle="1">
    <w:name w:val="コメント内容 (文字)"/>
    <w:basedOn w:val="17"/>
    <w:next w:val="19"/>
    <w:link w:val="18"/>
    <w:uiPriority w:val="0"/>
    <w:qFormat/>
    <w:rPr>
      <w:b w:val="1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qFormat/>
    <w:rPr>
      <w:rFonts w:ascii="Arial" w:hAnsi="Arial"/>
      <w:kern w:val="0"/>
      <w:sz w:val="24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qFormat/>
    <w:rPr>
      <w:rFonts w:ascii="Arial" w:hAnsi="Arial"/>
      <w:kern w:val="0"/>
      <w:sz w:val="24"/>
    </w:rPr>
  </w:style>
  <w:style w:type="paragraph" w:styleId="24">
    <w:name w:val="Balloon Text"/>
    <w:basedOn w:val="0"/>
    <w:next w:val="24"/>
    <w:link w:val="25"/>
    <w:uiPriority w:val="0"/>
    <w:semiHidden/>
    <w:rPr>
      <w:rFonts w:ascii="游ゴシック Light" w:hAnsi="游ゴシック Light" w:eastAsia="游ゴシック Light"/>
      <w:sz w:val="18"/>
    </w:rPr>
  </w:style>
  <w:style w:type="character" w:styleId="25" w:customStyle="1">
    <w:name w:val="吹き出し (文字)"/>
    <w:basedOn w:val="10"/>
    <w:next w:val="25"/>
    <w:link w:val="24"/>
    <w:uiPriority w:val="0"/>
    <w:qFormat/>
    <w:rPr>
      <w:rFonts w:ascii="游ゴシック Light" w:hAnsi="游ゴシック Light" w:eastAsia="游ゴシック Light"/>
      <w:kern w:val="0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1</Pages>
  <Words>3</Words>
  <Characters>333</Characters>
  <Application>JUST Note</Application>
  <Lines>43</Lines>
  <Paragraphs>33</Paragraphs>
  <CharactersWithSpaces>502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大嶋勝彦</dc:creator>
  <cp:lastModifiedBy>西川賢</cp:lastModifiedBy>
  <cp:lastPrinted>2024-04-02T06:24:00Z</cp:lastPrinted>
  <dcterms:created xsi:type="dcterms:W3CDTF">2024-03-19T18:00:00Z</dcterms:created>
  <dcterms:modified xsi:type="dcterms:W3CDTF">2024-04-26T04:16:41Z</dcterms:modified>
  <cp:revision>16</cp:revision>
</cp:coreProperties>
</file>